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DA" w:rsidRPr="002E0974" w:rsidRDefault="004D0CDD" w:rsidP="004D0CDD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enter" w:pos="2880"/>
          <w:tab w:val="left" w:pos="7560"/>
        </w:tabs>
        <w:ind w:right="-1109"/>
        <w:rPr>
          <w:rFonts w:ascii="Times New Roman" w:hAnsi="Times New Roman"/>
          <w:lang w:val="pt-BR"/>
        </w:rPr>
      </w:pPr>
      <w:r>
        <w:rPr>
          <w:lang w:val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45.4pt;margin-top:-42.8pt;width:320.1pt;height:28.1pt;z-index:-251657728;mso-wrap-edited:f" wrapcoords="3572 1580 2041 2634 170 7376 170 11590 2381 19493 5272 20020 11055 20020 17008 20020 21260 12117 21600 4215 18709 2107 9524 1580 3572 1580" o:allowincell="f" fillcolor="window">
            <v:imagedata r:id="rId9" o:title=""/>
            <w10:wrap type="topAndBottom"/>
          </v:shape>
          <o:OLEObject Type="Embed" ProgID="Word.Picture.8" ShapeID="_x0000_s1029" DrawAspect="Content" ObjectID="_1646470097" r:id="rId10"/>
        </w:pict>
      </w:r>
      <w:r w:rsidR="004303DA" w:rsidRPr="002E0974">
        <w:rPr>
          <w:lang w:val="pt-BR"/>
        </w:rPr>
        <w:t>QUINQUAGÉSIMO QUARTO PERÍODO EXTRAORDINÁRIO DE SESSÕES</w:t>
      </w:r>
      <w:r w:rsidR="004303DA" w:rsidRPr="002E0974">
        <w:rPr>
          <w:rFonts w:ascii="Times New Roman" w:hAnsi="Times New Roman"/>
          <w:lang w:val="pt-BR"/>
        </w:rPr>
        <w:tab/>
        <w:t>OEA/</w:t>
      </w:r>
      <w:proofErr w:type="spellStart"/>
      <w:proofErr w:type="gramStart"/>
      <w:r w:rsidR="004303DA" w:rsidRPr="002E0974">
        <w:rPr>
          <w:rFonts w:ascii="Times New Roman" w:hAnsi="Times New Roman"/>
          <w:lang w:val="pt-BR"/>
        </w:rPr>
        <w:t>Ser.</w:t>
      </w:r>
      <w:proofErr w:type="gramEnd"/>
      <w:r w:rsidR="004303DA" w:rsidRPr="002E0974">
        <w:rPr>
          <w:rFonts w:ascii="Times New Roman" w:hAnsi="Times New Roman"/>
          <w:lang w:val="pt-BR"/>
        </w:rPr>
        <w:t>P</w:t>
      </w:r>
      <w:proofErr w:type="spellEnd"/>
    </w:p>
    <w:p w:rsidR="004303DA" w:rsidRPr="002E0974" w:rsidRDefault="004303DA" w:rsidP="004D0CDD">
      <w:pPr>
        <w:pStyle w:val="CPClassification"/>
        <w:tabs>
          <w:tab w:val="clear" w:pos="2160"/>
          <w:tab w:val="clear" w:pos="7200"/>
          <w:tab w:val="center" w:pos="2880"/>
          <w:tab w:val="left" w:pos="7560"/>
          <w:tab w:val="left" w:pos="7920"/>
        </w:tabs>
        <w:ind w:left="0" w:right="-1559"/>
        <w:jc w:val="left"/>
        <w:rPr>
          <w:szCs w:val="22"/>
          <w:lang w:val="pt-BR"/>
        </w:rPr>
      </w:pPr>
      <w:r w:rsidRPr="002E0974">
        <w:rPr>
          <w:lang w:val="pt-BR"/>
        </w:rPr>
        <w:t>20 de março de 2020</w:t>
      </w:r>
      <w:r w:rsidRPr="002E0974">
        <w:rPr>
          <w:lang w:val="pt-BR"/>
        </w:rPr>
        <w:tab/>
      </w:r>
      <w:r w:rsidRPr="002E0974">
        <w:rPr>
          <w:lang w:val="pt-BR"/>
        </w:rPr>
        <w:tab/>
        <w:t>AG/doc.1 (LIV-E/20)</w:t>
      </w:r>
      <w:r w:rsidR="00AF3370" w:rsidRPr="002E0974">
        <w:rPr>
          <w:lang w:val="pt-BR"/>
        </w:rPr>
        <w:t xml:space="preserve"> rev. 2</w:t>
      </w:r>
    </w:p>
    <w:p w:rsidR="004303DA" w:rsidRPr="002E0974" w:rsidRDefault="004303DA" w:rsidP="004D0CDD">
      <w:pPr>
        <w:pStyle w:val="CPClassification"/>
        <w:tabs>
          <w:tab w:val="clear" w:pos="2160"/>
          <w:tab w:val="clear" w:pos="7200"/>
          <w:tab w:val="center" w:pos="2880"/>
          <w:tab w:val="left" w:pos="7560"/>
          <w:tab w:val="left" w:pos="7920"/>
        </w:tabs>
        <w:ind w:left="0" w:right="-1109"/>
        <w:rPr>
          <w:szCs w:val="22"/>
          <w:lang w:val="pt-BR"/>
        </w:rPr>
      </w:pPr>
      <w:r w:rsidRPr="002E0974">
        <w:rPr>
          <w:lang w:val="pt-BR"/>
        </w:rPr>
        <w:t>Washington, D.C.</w:t>
      </w:r>
      <w:r w:rsidRPr="002E0974">
        <w:rPr>
          <w:lang w:val="pt-BR"/>
        </w:rPr>
        <w:tab/>
        <w:t xml:space="preserve"> </w:t>
      </w:r>
      <w:r w:rsidRPr="002E0974">
        <w:rPr>
          <w:lang w:val="pt-BR"/>
        </w:rPr>
        <w:tab/>
        <w:t>2</w:t>
      </w:r>
      <w:r w:rsidR="00AF3370" w:rsidRPr="002E0974">
        <w:rPr>
          <w:lang w:val="pt-BR"/>
        </w:rPr>
        <w:t>3</w:t>
      </w:r>
      <w:r w:rsidRPr="002E0974">
        <w:rPr>
          <w:lang w:val="pt-BR"/>
        </w:rPr>
        <w:t xml:space="preserve"> março 2020</w:t>
      </w:r>
    </w:p>
    <w:p w:rsidR="004303DA" w:rsidRPr="002E0974" w:rsidRDefault="004303DA" w:rsidP="004D0CDD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enter" w:pos="2880"/>
          <w:tab w:val="left" w:pos="7560"/>
        </w:tabs>
        <w:ind w:right="-1109"/>
        <w:rPr>
          <w:rFonts w:ascii="Times New Roman" w:hAnsi="Times New Roman"/>
          <w:szCs w:val="22"/>
          <w:lang w:val="pt-BR"/>
        </w:rPr>
      </w:pPr>
      <w:r w:rsidRPr="002E0974">
        <w:rPr>
          <w:rFonts w:ascii="Times New Roman" w:hAnsi="Times New Roman"/>
          <w:lang w:val="pt-BR"/>
        </w:rPr>
        <w:tab/>
      </w:r>
      <w:r w:rsidRPr="002E0974">
        <w:rPr>
          <w:rFonts w:ascii="Times New Roman" w:hAnsi="Times New Roman"/>
          <w:lang w:val="pt-BR"/>
        </w:rPr>
        <w:tab/>
        <w:t>Original: inglês</w:t>
      </w:r>
    </w:p>
    <w:p w:rsidR="004303DA" w:rsidRPr="002E0974" w:rsidRDefault="004303DA" w:rsidP="004D0CDD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enter" w:pos="2880"/>
          <w:tab w:val="left" w:pos="7560"/>
        </w:tabs>
        <w:rPr>
          <w:rFonts w:ascii="Times New Roman" w:hAnsi="Times New Roman"/>
          <w:szCs w:val="22"/>
          <w:lang w:val="pt-BR"/>
        </w:rPr>
      </w:pPr>
    </w:p>
    <w:p w:rsidR="004303DA" w:rsidRPr="002E0974" w:rsidRDefault="004303DA" w:rsidP="004303D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</w:p>
    <w:p w:rsidR="004303DA" w:rsidRPr="002E0974" w:rsidRDefault="004303DA" w:rsidP="004303D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</w:p>
    <w:p w:rsidR="004303DA" w:rsidRPr="002E0974" w:rsidRDefault="004303DA" w:rsidP="004303D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</w:p>
    <w:p w:rsidR="004303DA" w:rsidRPr="002E0974" w:rsidRDefault="004303DA" w:rsidP="004303D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jc w:val="center"/>
        <w:rPr>
          <w:rFonts w:ascii="Times New Roman" w:hAnsi="Times New Roman"/>
          <w:spacing w:val="-2"/>
          <w:szCs w:val="22"/>
          <w:lang w:val="pt-BR"/>
        </w:rPr>
      </w:pPr>
      <w:r w:rsidRPr="002E0974">
        <w:rPr>
          <w:rFonts w:ascii="Times New Roman" w:hAnsi="Times New Roman"/>
          <w:spacing w:val="-2"/>
          <w:lang w:val="pt-BR"/>
        </w:rPr>
        <w:t>AGENDA</w:t>
      </w:r>
      <w:r w:rsidRPr="002E0974">
        <w:rPr>
          <w:rStyle w:val="FootnoteReference"/>
          <w:rFonts w:ascii="Times New Roman" w:hAnsi="Times New Roman"/>
          <w:spacing w:val="-2"/>
          <w:u w:val="single"/>
          <w:vertAlign w:val="superscript"/>
          <w:lang w:val="pt-BR"/>
        </w:rPr>
        <w:footnoteReference w:id="1"/>
      </w:r>
      <w:r w:rsidRPr="002E0974">
        <w:rPr>
          <w:rFonts w:ascii="Times New Roman" w:hAnsi="Times New Roman"/>
          <w:vertAlign w:val="superscript"/>
          <w:lang w:val="pt-BR"/>
        </w:rPr>
        <w:t>/</w:t>
      </w:r>
      <w:r w:rsidR="00AF3370" w:rsidRPr="002E0974">
        <w:rPr>
          <w:rStyle w:val="FootnoteReference"/>
          <w:rFonts w:ascii="Times New Roman" w:hAnsi="Times New Roman"/>
          <w:szCs w:val="22"/>
          <w:u w:val="single"/>
          <w:vertAlign w:val="superscript"/>
          <w:lang w:val="pt-BR"/>
        </w:rPr>
        <w:footnoteReference w:id="2"/>
      </w:r>
      <w:r w:rsidR="00AF3370" w:rsidRPr="002E0974">
        <w:rPr>
          <w:rFonts w:ascii="Times New Roman" w:hAnsi="Times New Roman"/>
          <w:szCs w:val="22"/>
          <w:u w:val="single"/>
          <w:vertAlign w:val="superscript"/>
          <w:lang w:val="pt-BR"/>
        </w:rPr>
        <w:t xml:space="preserve"> </w:t>
      </w:r>
      <w:r w:rsidRPr="002E0974">
        <w:rPr>
          <w:rFonts w:ascii="Times New Roman" w:hAnsi="Times New Roman"/>
          <w:spacing w:val="-2"/>
          <w:lang w:val="pt-BR"/>
        </w:rPr>
        <w:t xml:space="preserve"> PARA O</w:t>
      </w:r>
      <w:r w:rsidRPr="002E0974">
        <w:rPr>
          <w:rFonts w:ascii="Times New Roman" w:hAnsi="Times New Roman"/>
          <w:spacing w:val="-2"/>
          <w:lang w:val="pt-BR"/>
        </w:rPr>
        <w:br/>
      </w:r>
      <w:r w:rsidRPr="002E0974">
        <w:rPr>
          <w:rFonts w:ascii="Times New Roman" w:hAnsi="Times New Roman"/>
          <w:lang w:val="pt-BR"/>
        </w:rPr>
        <w:t>QUINQUAGÉSIMO QUARTO PERÍODO EXTRAORDINÁRIO DE SESSÕES</w:t>
      </w:r>
    </w:p>
    <w:p w:rsidR="004303DA" w:rsidRPr="002E0974" w:rsidRDefault="004303DA" w:rsidP="004303D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  <w:lang w:val="pt-BR"/>
        </w:rPr>
      </w:pPr>
    </w:p>
    <w:p w:rsidR="004303DA" w:rsidRPr="002E0974" w:rsidRDefault="004303DA" w:rsidP="004303D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jc w:val="center"/>
        <w:rPr>
          <w:rFonts w:ascii="Times New Roman" w:hAnsi="Times New Roman"/>
          <w:spacing w:val="-2"/>
          <w:szCs w:val="22"/>
          <w:lang w:val="pt-BR"/>
        </w:rPr>
      </w:pPr>
      <w:r w:rsidRPr="002E0974">
        <w:rPr>
          <w:rFonts w:ascii="Times New Roman" w:hAnsi="Times New Roman"/>
          <w:spacing w:val="-2"/>
          <w:szCs w:val="22"/>
          <w:lang w:val="pt-BR"/>
        </w:rPr>
        <w:t>(Aprovado na primeira sessão plenária realizada em 20 de março de 2020)</w:t>
      </w:r>
    </w:p>
    <w:p w:rsidR="004303DA" w:rsidRPr="002E0974" w:rsidRDefault="004303DA" w:rsidP="004303D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  <w:lang w:val="pt-BR"/>
        </w:rPr>
      </w:pPr>
    </w:p>
    <w:p w:rsidR="004303DA" w:rsidRPr="002E0974" w:rsidRDefault="004303DA" w:rsidP="004303D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  <w:lang w:val="pt-BR"/>
        </w:rPr>
      </w:pPr>
    </w:p>
    <w:p w:rsidR="004303DA" w:rsidRPr="002E0974" w:rsidRDefault="004303DA" w:rsidP="004303DA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/>
        <w:rPr>
          <w:rFonts w:ascii="Times New Roman" w:hAnsi="Times New Roman"/>
          <w:szCs w:val="22"/>
          <w:lang w:val="pt-BR"/>
        </w:rPr>
      </w:pPr>
      <w:r w:rsidRPr="002E0974">
        <w:rPr>
          <w:rFonts w:ascii="Times New Roman" w:hAnsi="Times New Roman"/>
          <w:lang w:val="pt-BR"/>
        </w:rPr>
        <w:t>Eleição do Presidente</w:t>
      </w:r>
    </w:p>
    <w:p w:rsidR="004303DA" w:rsidRPr="002E0974" w:rsidRDefault="004303DA" w:rsidP="004303D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  <w:lang w:val="pt-BR"/>
        </w:rPr>
      </w:pPr>
    </w:p>
    <w:p w:rsidR="004303DA" w:rsidRPr="002E0974" w:rsidRDefault="004303DA" w:rsidP="004303DA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/>
        <w:rPr>
          <w:rFonts w:ascii="Times New Roman" w:hAnsi="Times New Roman"/>
          <w:color w:val="000000"/>
          <w:szCs w:val="22"/>
          <w:lang w:val="pt-BR"/>
        </w:rPr>
      </w:pPr>
      <w:r w:rsidRPr="002E0974">
        <w:rPr>
          <w:rFonts w:ascii="Times New Roman" w:hAnsi="Times New Roman"/>
          <w:color w:val="000000"/>
          <w:lang w:val="pt-BR"/>
        </w:rPr>
        <w:t xml:space="preserve">Aprovação das recomendações da Comissão Preparatória do Quinquagésimo Quarto Período Extraordinário de Sessões da Assembleia Geral </w:t>
      </w:r>
    </w:p>
    <w:p w:rsidR="004303DA" w:rsidRPr="002E0974" w:rsidRDefault="004303DA" w:rsidP="004303D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  <w:lang w:val="pt-BR"/>
        </w:rPr>
      </w:pPr>
    </w:p>
    <w:p w:rsidR="004303DA" w:rsidRPr="002E0974" w:rsidRDefault="004303DA" w:rsidP="004303DA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/>
        <w:rPr>
          <w:rFonts w:ascii="Times New Roman" w:hAnsi="Times New Roman"/>
          <w:szCs w:val="22"/>
          <w:lang w:val="pt-BR"/>
        </w:rPr>
      </w:pPr>
      <w:r w:rsidRPr="002E0974">
        <w:rPr>
          <w:rFonts w:ascii="Times New Roman" w:hAnsi="Times New Roman"/>
          <w:lang w:val="pt-BR"/>
        </w:rPr>
        <w:t>Relatório do Secretário-Geral sobre credenciais</w:t>
      </w:r>
    </w:p>
    <w:p w:rsidR="004303DA" w:rsidRPr="002E0974" w:rsidRDefault="004303DA" w:rsidP="004303D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  <w:lang w:val="pt-BR"/>
        </w:rPr>
      </w:pPr>
    </w:p>
    <w:p w:rsidR="004303DA" w:rsidRPr="002E0974" w:rsidRDefault="004303DA" w:rsidP="004303DA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/>
        <w:rPr>
          <w:rFonts w:ascii="Times New Roman" w:hAnsi="Times New Roman"/>
          <w:szCs w:val="22"/>
          <w:lang w:val="pt-BR"/>
        </w:rPr>
      </w:pPr>
      <w:r w:rsidRPr="002E0974">
        <w:rPr>
          <w:rFonts w:ascii="Times New Roman" w:hAnsi="Times New Roman"/>
          <w:lang w:val="pt-BR"/>
        </w:rPr>
        <w:t xml:space="preserve">Eleição do Secretário-Geral da Organização dos Estados Americanos </w:t>
      </w:r>
      <w:r w:rsidRPr="002E0974">
        <w:rPr>
          <w:lang w:val="pt-BR"/>
        </w:rPr>
        <w:br/>
      </w:r>
      <w:proofErr w:type="gramStart"/>
      <w:r w:rsidRPr="002E0974">
        <w:rPr>
          <w:rFonts w:ascii="Times New Roman" w:hAnsi="Times New Roman"/>
          <w:lang w:val="pt-BR"/>
        </w:rPr>
        <w:t>[</w:t>
      </w:r>
      <w:proofErr w:type="gramEnd"/>
      <w:hyperlink r:id="rId11" w:history="1">
        <w:r w:rsidRPr="002E0974">
          <w:rPr>
            <w:rStyle w:val="Hyperlink"/>
            <w:rFonts w:ascii="Times New Roman" w:hAnsi="Times New Roman"/>
            <w:szCs w:val="22"/>
            <w:lang w:val="pt-BR"/>
          </w:rPr>
          <w:t>CP/RES. 1139 (2247/19)</w:t>
        </w:r>
      </w:hyperlink>
      <w:r w:rsidRPr="002E0974">
        <w:rPr>
          <w:rFonts w:ascii="Times New Roman" w:hAnsi="Times New Roman"/>
          <w:lang w:val="pt-BR"/>
        </w:rPr>
        <w:t>]</w:t>
      </w:r>
    </w:p>
    <w:p w:rsidR="004303DA" w:rsidRPr="002E0974" w:rsidRDefault="004303DA" w:rsidP="004303D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  <w:lang w:val="pt-BR"/>
        </w:rPr>
      </w:pPr>
    </w:p>
    <w:p w:rsidR="004303DA" w:rsidRPr="002E0974" w:rsidRDefault="004303DA" w:rsidP="004303DA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/>
        <w:rPr>
          <w:rFonts w:ascii="Times New Roman" w:hAnsi="Times New Roman"/>
          <w:szCs w:val="22"/>
          <w:lang w:val="pt-BR"/>
        </w:rPr>
      </w:pPr>
      <w:r w:rsidRPr="002E0974">
        <w:rPr>
          <w:rFonts w:ascii="Times New Roman" w:hAnsi="Times New Roman"/>
          <w:lang w:val="pt-BR"/>
        </w:rPr>
        <w:t>Eleição do Secretário-Geral Adjunto da Organização dos Estados Americanos [</w:t>
      </w:r>
      <w:hyperlink r:id="rId12" w:history="1">
        <w:r w:rsidRPr="002E0974">
          <w:rPr>
            <w:rStyle w:val="Hyperlink"/>
            <w:rFonts w:ascii="Times New Roman" w:hAnsi="Times New Roman"/>
            <w:szCs w:val="22"/>
            <w:lang w:val="pt-BR"/>
          </w:rPr>
          <w:t>CP/RES. 1139 (2247/19)</w:t>
        </w:r>
      </w:hyperlink>
      <w:r w:rsidRPr="002E0974">
        <w:rPr>
          <w:rFonts w:ascii="Times New Roman" w:hAnsi="Times New Roman"/>
          <w:szCs w:val="22"/>
          <w:lang w:val="pt-BR"/>
        </w:rPr>
        <w:t>]</w:t>
      </w:r>
    </w:p>
    <w:p w:rsidR="004303DA" w:rsidRPr="002E0974" w:rsidRDefault="004303DA" w:rsidP="004303D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lang w:val="pt-BR"/>
        </w:rPr>
      </w:pPr>
    </w:p>
    <w:p w:rsidR="004303DA" w:rsidRPr="002E0974" w:rsidRDefault="004303DA" w:rsidP="004303DA">
      <w:pPr>
        <w:rPr>
          <w:lang w:val="pt-BR"/>
        </w:rPr>
      </w:pPr>
    </w:p>
    <w:p w:rsidR="00AF3370" w:rsidRPr="002E0974" w:rsidRDefault="00AF337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lang w:val="pt-BR"/>
        </w:rPr>
      </w:pPr>
      <w:r w:rsidRPr="002E0974">
        <w:rPr>
          <w:lang w:val="pt-BR"/>
        </w:rPr>
        <w:br w:type="page"/>
      </w:r>
      <w:bookmarkStart w:id="0" w:name="_GoBack"/>
      <w:bookmarkEnd w:id="0"/>
    </w:p>
    <w:p w:rsidR="00AF3370" w:rsidRPr="002E0974" w:rsidRDefault="00AF3370" w:rsidP="00AF337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/>
        <w:jc w:val="center"/>
        <w:rPr>
          <w:rFonts w:ascii="Times New Roman" w:hAnsi="Times New Roman"/>
          <w:szCs w:val="22"/>
          <w:lang w:val="pt-BR"/>
        </w:rPr>
      </w:pPr>
      <w:r w:rsidRPr="002E0974">
        <w:rPr>
          <w:rFonts w:ascii="Times New Roman" w:hAnsi="Times New Roman"/>
          <w:szCs w:val="22"/>
          <w:lang w:val="pt-BR"/>
        </w:rPr>
        <w:lastRenderedPageBreak/>
        <w:t xml:space="preserve">NOTA DE </w:t>
      </w:r>
      <w:r w:rsidR="00765A0F">
        <w:rPr>
          <w:rFonts w:ascii="Times New Roman" w:hAnsi="Times New Roman"/>
          <w:szCs w:val="22"/>
          <w:lang w:val="pt-BR"/>
        </w:rPr>
        <w:t>RODAPÉ</w:t>
      </w:r>
    </w:p>
    <w:p w:rsidR="00AF3370" w:rsidRPr="002E0974" w:rsidRDefault="00AF3370" w:rsidP="00AF337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/>
        <w:jc w:val="center"/>
        <w:rPr>
          <w:rFonts w:ascii="Times New Roman" w:hAnsi="Times New Roman"/>
          <w:szCs w:val="22"/>
          <w:lang w:val="pt-BR"/>
        </w:rPr>
      </w:pPr>
    </w:p>
    <w:p w:rsidR="00AF3370" w:rsidRPr="002E0974" w:rsidRDefault="00AF3370" w:rsidP="00AF337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/>
        <w:jc w:val="center"/>
        <w:rPr>
          <w:rFonts w:ascii="Times New Roman" w:hAnsi="Times New Roman"/>
          <w:szCs w:val="22"/>
          <w:lang w:val="pt-BR"/>
        </w:rPr>
      </w:pPr>
    </w:p>
    <w:p w:rsidR="00AF3370" w:rsidRPr="002E0974" w:rsidRDefault="002E0974" w:rsidP="00AF337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 w:firstLine="720"/>
        <w:rPr>
          <w:rFonts w:ascii="Times New Roman" w:hAnsi="Times New Roman"/>
          <w:sz w:val="20"/>
          <w:lang w:val="pt-BR"/>
        </w:rPr>
      </w:pPr>
      <w:r w:rsidRPr="002E0974">
        <w:rPr>
          <w:rFonts w:ascii="Times New Roman" w:hAnsi="Times New Roman"/>
          <w:sz w:val="20"/>
          <w:lang w:val="pt-BR"/>
        </w:rPr>
        <w:t xml:space="preserve">2. </w:t>
      </w:r>
      <w:r w:rsidRPr="002E0974">
        <w:rPr>
          <w:rFonts w:ascii="Times New Roman" w:hAnsi="Times New Roman"/>
          <w:sz w:val="20"/>
          <w:lang w:val="pt-BR"/>
        </w:rPr>
        <w:tab/>
        <w:t>… Em virtude das inconsistências e irregularidades identificadas no relatório de credenciais do Secretário-Geral apresentado à Assembleia Geral, as quais carecem de fundamento jurídico e vão contra os documentos fundacionais da Organização dos Estados Americanos, o México reserva-se o direito de questionar a validade de todos os atos e decisões que emanem do Quinquagésimo Quarto Período Extraordinário de Sessões da Assembleia Geral da OEA. A presente reserva se faz em acompanhamento à nota de rodapé introduzida nos documentos do Quadragésimo Nono Período Ordinário de Sessões da Assembleia Geral e à reserva lida pelo México na sessão ordinária do Conselho Permanente realizada em 23 de abril de 2019, bem como à nota da Missão Permanente do México à Presidência do Conselho Permanente, circulada em 17 de abril de 2019, em referência à resolução CP/RES. 1124 (2217/19), “Resolução sobre a situação na Venezuela”, aprovada pelo Conselho Permanente na sessão extraordinária realizada em 9 de abril de 2019</w:t>
      </w:r>
      <w:r w:rsidR="00AF3370" w:rsidRPr="002E0974">
        <w:rPr>
          <w:rFonts w:ascii="Times New Roman" w:hAnsi="Times New Roman"/>
          <w:sz w:val="20"/>
          <w:lang w:val="pt-BR"/>
        </w:rPr>
        <w:t>.</w:t>
      </w:r>
    </w:p>
    <w:p w:rsidR="00AF3370" w:rsidRPr="002E0974" w:rsidRDefault="00AF3370" w:rsidP="00AF337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lang w:val="pt-BR"/>
        </w:rPr>
      </w:pPr>
    </w:p>
    <w:p w:rsidR="00B923C7" w:rsidRPr="002E0974" w:rsidRDefault="00EF4613" w:rsidP="004303DA">
      <w:pPr>
        <w:rPr>
          <w:lang w:val="pt-B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455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455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613" w:rsidRPr="00EF4613" w:rsidRDefault="00EF461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AG08039P04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5pt;height:1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" filled="f" stroked="f">
                <v:stroke joinstyle="round"/>
                <v:path arrowok="t"/>
                <v:textbox>
                  <w:txbxContent>
                    <w:p w:rsidR="00EF4613" w:rsidRPr="00EF4613" w:rsidRDefault="00EF461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AG08039P04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923C7" w:rsidRPr="002E0974" w:rsidSect="009D4A82">
      <w:headerReference w:type="default" r:id="rId13"/>
      <w:headerReference w:type="first" r:id="rId14"/>
      <w:endnotePr>
        <w:numFmt w:val="decimal"/>
      </w:endnotePr>
      <w:pgSz w:w="12240" w:h="15840" w:code="1"/>
      <w:pgMar w:top="1702" w:right="1570" w:bottom="1296" w:left="1699" w:header="1296" w:footer="1296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6C" w:rsidRDefault="007D676C">
      <w:pPr>
        <w:spacing w:line="20" w:lineRule="exact"/>
      </w:pPr>
    </w:p>
  </w:endnote>
  <w:endnote w:type="continuationSeparator" w:id="0">
    <w:p w:rsidR="007D676C" w:rsidRDefault="007D676C">
      <w:r>
        <w:t xml:space="preserve"> </w:t>
      </w:r>
    </w:p>
  </w:endnote>
  <w:endnote w:type="continuationNotice" w:id="1">
    <w:p w:rsidR="007D676C" w:rsidRDefault="007D676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6C" w:rsidRDefault="007D676C">
      <w:r>
        <w:separator/>
      </w:r>
    </w:p>
  </w:footnote>
  <w:footnote w:type="continuationSeparator" w:id="0">
    <w:p w:rsidR="007D676C" w:rsidRDefault="007D676C">
      <w:r>
        <w:continuationSeparator/>
      </w:r>
    </w:p>
  </w:footnote>
  <w:footnote w:id="1">
    <w:p w:rsidR="004303DA" w:rsidRPr="00B707F1" w:rsidRDefault="004303DA" w:rsidP="004303DA">
      <w:pPr>
        <w:pStyle w:val="FootnoteText"/>
        <w:tabs>
          <w:tab w:val="clear" w:pos="360"/>
          <w:tab w:val="left" w:pos="720"/>
        </w:tabs>
        <w:ind w:left="720"/>
        <w:rPr>
          <w:rFonts w:ascii="Times New Roman" w:hAnsi="Times New Roman"/>
          <w:sz w:val="20"/>
          <w:lang w:val="pt-BR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 w:rsidRPr="00B707F1">
        <w:rPr>
          <w:rFonts w:ascii="Times New Roman" w:hAnsi="Times New Roman"/>
          <w:sz w:val="20"/>
          <w:lang w:val="pt-BR"/>
        </w:rPr>
        <w:t>.</w:t>
      </w:r>
      <w:r w:rsidRPr="00B707F1">
        <w:rPr>
          <w:rFonts w:ascii="Times New Roman" w:hAnsi="Times New Roman"/>
          <w:sz w:val="20"/>
          <w:lang w:val="pt-BR"/>
        </w:rPr>
        <w:tab/>
      </w:r>
      <w:r w:rsidRPr="00B707F1">
        <w:rPr>
          <w:u w:val="single"/>
          <w:lang w:val="pt-BR"/>
        </w:rPr>
        <w:t>Artigo 35</w:t>
      </w:r>
      <w:r w:rsidRPr="00B707F1">
        <w:rPr>
          <w:lang w:val="pt-BR"/>
        </w:rPr>
        <w:t>:</w:t>
      </w:r>
      <w:r w:rsidRPr="00B707F1">
        <w:rPr>
          <w:rFonts w:ascii="Times New Roman" w:hAnsi="Times New Roman"/>
          <w:sz w:val="20"/>
          <w:lang w:val="pt-BR"/>
        </w:rPr>
        <w:t xml:space="preserve"> A agenda de cada período extraordinário de sessões da Assembleia Geral limitar-se-á ao assunto ou assuntos que houverem motivado sua convocação.</w:t>
      </w:r>
    </w:p>
    <w:p w:rsidR="004303DA" w:rsidRPr="00B707F1" w:rsidRDefault="004303DA" w:rsidP="004303DA">
      <w:pPr>
        <w:pStyle w:val="FootnoteText"/>
        <w:tabs>
          <w:tab w:val="clear" w:pos="360"/>
          <w:tab w:val="left" w:pos="720"/>
        </w:tabs>
        <w:ind w:left="720"/>
        <w:rPr>
          <w:rFonts w:ascii="Times New Roman" w:hAnsi="Times New Roman"/>
          <w:sz w:val="20"/>
          <w:lang w:val="pt-BR"/>
        </w:rPr>
      </w:pPr>
      <w:r w:rsidRPr="00B707F1">
        <w:rPr>
          <w:rFonts w:ascii="Times New Roman" w:hAnsi="Times New Roman"/>
          <w:sz w:val="20"/>
          <w:lang w:val="pt-BR"/>
        </w:rPr>
        <w:tab/>
      </w:r>
      <w:r w:rsidRPr="00B707F1">
        <w:rPr>
          <w:u w:val="single"/>
          <w:lang w:val="pt-BR"/>
        </w:rPr>
        <w:t>Artigo 42</w:t>
      </w:r>
      <w:r w:rsidRPr="00B707F1">
        <w:rPr>
          <w:lang w:val="pt-BR"/>
        </w:rPr>
        <w:t>:</w:t>
      </w:r>
      <w:r w:rsidRPr="00B707F1">
        <w:rPr>
          <w:rFonts w:ascii="Times New Roman" w:hAnsi="Times New Roman"/>
          <w:sz w:val="20"/>
          <w:lang w:val="pt-BR"/>
        </w:rPr>
        <w:t xml:space="preserve"> Os procedimentos e prazos estabelecidos neste capítulo com relação aos projetos e documentos de trabalho poderão, se for necessário, ser modificados pela Comissão Preparatória, quando se tratar de períodos extraordinários de sessões da Assembleia.</w:t>
      </w:r>
    </w:p>
  </w:footnote>
  <w:footnote w:id="2">
    <w:p w:rsidR="00AF3370" w:rsidRPr="002E0974" w:rsidRDefault="00AF3370" w:rsidP="00AF3370">
      <w:pPr>
        <w:pStyle w:val="FootnoteText"/>
        <w:tabs>
          <w:tab w:val="clear" w:pos="360"/>
          <w:tab w:val="left" w:pos="284"/>
        </w:tabs>
        <w:ind w:left="709" w:hanging="709"/>
        <w:rPr>
          <w:lang w:val="pt-BR"/>
        </w:rPr>
      </w:pPr>
      <w:r w:rsidRPr="00765A0F">
        <w:rPr>
          <w:lang w:val="pt-BR"/>
        </w:rPr>
        <w:tab/>
        <w:t xml:space="preserve"> </w:t>
      </w:r>
      <w:r>
        <w:rPr>
          <w:rStyle w:val="FootnoteReference"/>
        </w:rPr>
        <w:footnoteRef/>
      </w:r>
      <w:r w:rsidRPr="00765A0F">
        <w:rPr>
          <w:lang w:val="pt-BR"/>
        </w:rPr>
        <w:t xml:space="preserve">. </w:t>
      </w:r>
      <w:r w:rsidRPr="00765A0F">
        <w:rPr>
          <w:lang w:val="pt-BR"/>
        </w:rPr>
        <w:tab/>
      </w:r>
      <w:r w:rsidR="002E0974" w:rsidRPr="002E0974">
        <w:rPr>
          <w:lang w:val="pt-BR"/>
        </w:rPr>
        <w:t xml:space="preserve">O </w:t>
      </w:r>
      <w:r w:rsidR="002E0974" w:rsidRPr="002E0974">
        <w:rPr>
          <w:rFonts w:ascii="Times New Roman" w:hAnsi="Times New Roman"/>
          <w:sz w:val="20"/>
          <w:lang w:val="pt-BR"/>
        </w:rPr>
        <w:t>México reitera a posição expressa em sua intervenção feita durante a apresentação do relatório do Secretário-Geral sobre credenciais, no âmbito da sessão plenária do Quinquagésimo Quarto Período Extraordinário de Sessões da Assembleia Geral. 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19" w:rsidRDefault="00C41CD8" w:rsidP="00C41CD8">
    <w:pPr>
      <w:pStyle w:val="Header"/>
      <w:framePr w:wrap="auto" w:vAnchor="text" w:hAnchor="margin" w:xAlign="center" w:y="1"/>
      <w:ind w:left="420"/>
      <w:rPr>
        <w:rStyle w:val="PageNumber"/>
      </w:rPr>
    </w:pPr>
    <w:r>
      <w:rPr>
        <w:rStyle w:val="PageNumber"/>
      </w:rPr>
      <w:t xml:space="preserve">- </w:t>
    </w:r>
    <w:r w:rsidR="004D3D19">
      <w:rPr>
        <w:rStyle w:val="PageNumber"/>
      </w:rPr>
      <w:fldChar w:fldCharType="begin"/>
    </w:r>
    <w:r w:rsidR="004D3D19">
      <w:rPr>
        <w:rStyle w:val="PageNumber"/>
      </w:rPr>
      <w:instrText xml:space="preserve">PAGE  </w:instrText>
    </w:r>
    <w:r w:rsidR="004D3D19">
      <w:rPr>
        <w:rStyle w:val="PageNumber"/>
      </w:rPr>
      <w:fldChar w:fldCharType="separate"/>
    </w:r>
    <w:r w:rsidR="004D0CDD">
      <w:rPr>
        <w:rStyle w:val="PageNumber"/>
        <w:noProof/>
      </w:rPr>
      <w:t>2</w:t>
    </w:r>
    <w:r w:rsidR="004D3D19">
      <w:rPr>
        <w:rStyle w:val="PageNumber"/>
      </w:rPr>
      <w:fldChar w:fldCharType="end"/>
    </w:r>
    <w:r>
      <w:rPr>
        <w:rStyle w:val="PageNumber"/>
      </w:rPr>
      <w:t xml:space="preserve"> - </w:t>
    </w:r>
  </w:p>
  <w:p w:rsidR="004D3D19" w:rsidRDefault="004D3D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19" w:rsidRDefault="004D3D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875"/>
    <w:multiLevelType w:val="hybridMultilevel"/>
    <w:tmpl w:val="0078715C"/>
    <w:lvl w:ilvl="0" w:tplc="AEBC17D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FE644C"/>
    <w:multiLevelType w:val="hybridMultilevel"/>
    <w:tmpl w:val="2D243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D2B08"/>
    <w:multiLevelType w:val="hybridMultilevel"/>
    <w:tmpl w:val="60588F8C"/>
    <w:lvl w:ilvl="0" w:tplc="D35E50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2F931D8"/>
    <w:multiLevelType w:val="hybridMultilevel"/>
    <w:tmpl w:val="F0AA497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CA70CC6"/>
    <w:multiLevelType w:val="hybridMultilevel"/>
    <w:tmpl w:val="BE6CA582"/>
    <w:lvl w:ilvl="0" w:tplc="14F4462A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C6021E"/>
    <w:multiLevelType w:val="hybridMultilevel"/>
    <w:tmpl w:val="2604D542"/>
    <w:lvl w:ilvl="0" w:tplc="076AA5E8">
      <w:start w:val="2"/>
      <w:numFmt w:val="bullet"/>
      <w:lvlText w:val="-"/>
      <w:lvlJc w:val="left"/>
      <w:pPr>
        <w:ind w:left="4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57B2007"/>
    <w:multiLevelType w:val="hybridMultilevel"/>
    <w:tmpl w:val="F26CAC16"/>
    <w:lvl w:ilvl="0" w:tplc="928ECEC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8CB2E8E"/>
    <w:multiLevelType w:val="hybridMultilevel"/>
    <w:tmpl w:val="12C2068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960415"/>
    <w:multiLevelType w:val="hybridMultilevel"/>
    <w:tmpl w:val="8D683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039D5"/>
    <w:multiLevelType w:val="hybridMultilevel"/>
    <w:tmpl w:val="38EC22AC"/>
    <w:lvl w:ilvl="0" w:tplc="7DD8580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73"/>
    <w:rsid w:val="00014A06"/>
    <w:rsid w:val="000403CD"/>
    <w:rsid w:val="00050BB9"/>
    <w:rsid w:val="00066126"/>
    <w:rsid w:val="000E21FB"/>
    <w:rsid w:val="000E4289"/>
    <w:rsid w:val="000F0F6F"/>
    <w:rsid w:val="00107BF9"/>
    <w:rsid w:val="00134B2B"/>
    <w:rsid w:val="001444F7"/>
    <w:rsid w:val="001476E1"/>
    <w:rsid w:val="00153321"/>
    <w:rsid w:val="001604BA"/>
    <w:rsid w:val="001720BE"/>
    <w:rsid w:val="00181254"/>
    <w:rsid w:val="001878BD"/>
    <w:rsid w:val="0019496D"/>
    <w:rsid w:val="001A0629"/>
    <w:rsid w:val="001A41E5"/>
    <w:rsid w:val="001A55C4"/>
    <w:rsid w:val="001D0A73"/>
    <w:rsid w:val="001D132C"/>
    <w:rsid w:val="001D5AD0"/>
    <w:rsid w:val="00200C9E"/>
    <w:rsid w:val="0020165B"/>
    <w:rsid w:val="00221098"/>
    <w:rsid w:val="00243ADF"/>
    <w:rsid w:val="00244DDC"/>
    <w:rsid w:val="002511F0"/>
    <w:rsid w:val="002660E7"/>
    <w:rsid w:val="00271836"/>
    <w:rsid w:val="0027533D"/>
    <w:rsid w:val="00280499"/>
    <w:rsid w:val="0029134B"/>
    <w:rsid w:val="00297F63"/>
    <w:rsid w:val="002A3489"/>
    <w:rsid w:val="002A6011"/>
    <w:rsid w:val="002C0577"/>
    <w:rsid w:val="002E0974"/>
    <w:rsid w:val="002E41C8"/>
    <w:rsid w:val="002F5952"/>
    <w:rsid w:val="003116D4"/>
    <w:rsid w:val="003162F3"/>
    <w:rsid w:val="00331120"/>
    <w:rsid w:val="0033458D"/>
    <w:rsid w:val="00337144"/>
    <w:rsid w:val="00346487"/>
    <w:rsid w:val="00352DF8"/>
    <w:rsid w:val="00370BC2"/>
    <w:rsid w:val="00375427"/>
    <w:rsid w:val="003A3CFA"/>
    <w:rsid w:val="003C6DF7"/>
    <w:rsid w:val="003F32C5"/>
    <w:rsid w:val="004012A6"/>
    <w:rsid w:val="004023A6"/>
    <w:rsid w:val="00403E42"/>
    <w:rsid w:val="00404772"/>
    <w:rsid w:val="00404E44"/>
    <w:rsid w:val="00420F1C"/>
    <w:rsid w:val="0042351D"/>
    <w:rsid w:val="004303DA"/>
    <w:rsid w:val="00437EAD"/>
    <w:rsid w:val="00441364"/>
    <w:rsid w:val="00441C37"/>
    <w:rsid w:val="00464DD5"/>
    <w:rsid w:val="00471336"/>
    <w:rsid w:val="004749E6"/>
    <w:rsid w:val="004845B9"/>
    <w:rsid w:val="00484ADB"/>
    <w:rsid w:val="00491B92"/>
    <w:rsid w:val="00493913"/>
    <w:rsid w:val="004A2B70"/>
    <w:rsid w:val="004B32CC"/>
    <w:rsid w:val="004B647C"/>
    <w:rsid w:val="004C4039"/>
    <w:rsid w:val="004C5B43"/>
    <w:rsid w:val="004C71EB"/>
    <w:rsid w:val="004D0CDD"/>
    <w:rsid w:val="004D101D"/>
    <w:rsid w:val="004D3D19"/>
    <w:rsid w:val="004E6565"/>
    <w:rsid w:val="0055252E"/>
    <w:rsid w:val="0056661F"/>
    <w:rsid w:val="005A3B62"/>
    <w:rsid w:val="005B1D31"/>
    <w:rsid w:val="005B42B0"/>
    <w:rsid w:val="005B6453"/>
    <w:rsid w:val="005E56A1"/>
    <w:rsid w:val="00601E3A"/>
    <w:rsid w:val="00611823"/>
    <w:rsid w:val="0064370C"/>
    <w:rsid w:val="00680FD9"/>
    <w:rsid w:val="006869B1"/>
    <w:rsid w:val="00690126"/>
    <w:rsid w:val="00690FFD"/>
    <w:rsid w:val="00696693"/>
    <w:rsid w:val="006A5A63"/>
    <w:rsid w:val="006A7567"/>
    <w:rsid w:val="006B0F5A"/>
    <w:rsid w:val="006B3069"/>
    <w:rsid w:val="006D5591"/>
    <w:rsid w:val="006F5643"/>
    <w:rsid w:val="00701750"/>
    <w:rsid w:val="00704C96"/>
    <w:rsid w:val="007058B0"/>
    <w:rsid w:val="00726C96"/>
    <w:rsid w:val="00764039"/>
    <w:rsid w:val="00765A0F"/>
    <w:rsid w:val="007702D0"/>
    <w:rsid w:val="00776E7D"/>
    <w:rsid w:val="00794FFD"/>
    <w:rsid w:val="0079699D"/>
    <w:rsid w:val="00796A6A"/>
    <w:rsid w:val="00797EA6"/>
    <w:rsid w:val="007C22CA"/>
    <w:rsid w:val="007D4420"/>
    <w:rsid w:val="007D676C"/>
    <w:rsid w:val="007F1134"/>
    <w:rsid w:val="00822CFE"/>
    <w:rsid w:val="00825FCA"/>
    <w:rsid w:val="00831D17"/>
    <w:rsid w:val="008345A1"/>
    <w:rsid w:val="00834B6D"/>
    <w:rsid w:val="00871D28"/>
    <w:rsid w:val="00883124"/>
    <w:rsid w:val="00891E13"/>
    <w:rsid w:val="008B0DB3"/>
    <w:rsid w:val="008C3481"/>
    <w:rsid w:val="008D59E0"/>
    <w:rsid w:val="00944B45"/>
    <w:rsid w:val="009A0211"/>
    <w:rsid w:val="009B59DC"/>
    <w:rsid w:val="009D4A82"/>
    <w:rsid w:val="009E7080"/>
    <w:rsid w:val="009F372B"/>
    <w:rsid w:val="009F7C5C"/>
    <w:rsid w:val="00A04650"/>
    <w:rsid w:val="00A06EB6"/>
    <w:rsid w:val="00A11119"/>
    <w:rsid w:val="00A22635"/>
    <w:rsid w:val="00A2634D"/>
    <w:rsid w:val="00A27D82"/>
    <w:rsid w:val="00A302E7"/>
    <w:rsid w:val="00A33D9C"/>
    <w:rsid w:val="00A62018"/>
    <w:rsid w:val="00A81368"/>
    <w:rsid w:val="00A870B3"/>
    <w:rsid w:val="00AA4F2C"/>
    <w:rsid w:val="00AB7AE4"/>
    <w:rsid w:val="00AD6FB3"/>
    <w:rsid w:val="00AF3370"/>
    <w:rsid w:val="00B0091F"/>
    <w:rsid w:val="00B059FB"/>
    <w:rsid w:val="00B07F16"/>
    <w:rsid w:val="00B11372"/>
    <w:rsid w:val="00B3015C"/>
    <w:rsid w:val="00B36942"/>
    <w:rsid w:val="00B42ED3"/>
    <w:rsid w:val="00B51368"/>
    <w:rsid w:val="00B60FBA"/>
    <w:rsid w:val="00B61695"/>
    <w:rsid w:val="00B76B75"/>
    <w:rsid w:val="00B822C9"/>
    <w:rsid w:val="00B87BF3"/>
    <w:rsid w:val="00B923C7"/>
    <w:rsid w:val="00BB0106"/>
    <w:rsid w:val="00BB7B18"/>
    <w:rsid w:val="00BE054E"/>
    <w:rsid w:val="00BE40F3"/>
    <w:rsid w:val="00BE6C6E"/>
    <w:rsid w:val="00BF3D44"/>
    <w:rsid w:val="00BF4C06"/>
    <w:rsid w:val="00BF6D1F"/>
    <w:rsid w:val="00C10D67"/>
    <w:rsid w:val="00C36A16"/>
    <w:rsid w:val="00C41CD8"/>
    <w:rsid w:val="00C501AB"/>
    <w:rsid w:val="00C52D5B"/>
    <w:rsid w:val="00C52F95"/>
    <w:rsid w:val="00C82885"/>
    <w:rsid w:val="00C92440"/>
    <w:rsid w:val="00C92B26"/>
    <w:rsid w:val="00CA2295"/>
    <w:rsid w:val="00CB2623"/>
    <w:rsid w:val="00CB484C"/>
    <w:rsid w:val="00CB4EF3"/>
    <w:rsid w:val="00CD0FA3"/>
    <w:rsid w:val="00CE2A73"/>
    <w:rsid w:val="00CE3D0D"/>
    <w:rsid w:val="00CE5AD9"/>
    <w:rsid w:val="00CF058E"/>
    <w:rsid w:val="00D05C6F"/>
    <w:rsid w:val="00D45FB2"/>
    <w:rsid w:val="00D70F57"/>
    <w:rsid w:val="00D809E8"/>
    <w:rsid w:val="00D857D0"/>
    <w:rsid w:val="00DA1F69"/>
    <w:rsid w:val="00DA42AE"/>
    <w:rsid w:val="00DB11E1"/>
    <w:rsid w:val="00DC195B"/>
    <w:rsid w:val="00DC3005"/>
    <w:rsid w:val="00DC3B1B"/>
    <w:rsid w:val="00DD6296"/>
    <w:rsid w:val="00DE3144"/>
    <w:rsid w:val="00E32F74"/>
    <w:rsid w:val="00E364AB"/>
    <w:rsid w:val="00EB50EE"/>
    <w:rsid w:val="00EB6532"/>
    <w:rsid w:val="00EC1C9B"/>
    <w:rsid w:val="00EE23FA"/>
    <w:rsid w:val="00EF4613"/>
    <w:rsid w:val="00F0036C"/>
    <w:rsid w:val="00F04D99"/>
    <w:rsid w:val="00F2182F"/>
    <w:rsid w:val="00F40E89"/>
    <w:rsid w:val="00F45459"/>
    <w:rsid w:val="00F5116F"/>
    <w:rsid w:val="00F53742"/>
    <w:rsid w:val="00F6621B"/>
    <w:rsid w:val="00F73D41"/>
    <w:rsid w:val="00F940C5"/>
    <w:rsid w:val="00FE1E5F"/>
    <w:rsid w:val="00FE4CDB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F53742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0"/>
    </w:pPr>
    <w:rPr>
      <w:rFonts w:ascii="Times New Roman" w:hAnsi="Times New Roman"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qFormat/>
    <w:rsid w:val="00F53742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1"/>
    </w:pPr>
    <w:rPr>
      <w:rFonts w:ascii="Times New Roman" w:hAnsi="Times New Roman"/>
      <w:bCs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customStyle="1" w:styleId="HeaderChar">
    <w:name w:val="Header Char"/>
    <w:link w:val="Header"/>
    <w:rsid w:val="002C0577"/>
    <w:rPr>
      <w:rFonts w:ascii="CG Times" w:hAnsi="CG Times"/>
      <w:sz w:val="22"/>
      <w:lang w:val="es-ES"/>
    </w:rPr>
  </w:style>
  <w:style w:type="paragraph" w:styleId="ListParagraph">
    <w:name w:val="List Paragraph"/>
    <w:basedOn w:val="Normal"/>
    <w:qFormat/>
    <w:rsid w:val="00B923C7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720"/>
      <w:jc w:val="left"/>
    </w:pPr>
    <w:rPr>
      <w:rFonts w:ascii="Times New Roman" w:hAnsi="Times New Roman"/>
      <w:snapToGrid w:val="0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F53742"/>
    <w:rPr>
      <w:bCs/>
      <w:color w:val="000000"/>
      <w:sz w:val="22"/>
      <w:szCs w:val="28"/>
      <w:lang w:val="es-ES" w:eastAsia="en-US" w:bidi="ar-SA"/>
    </w:rPr>
  </w:style>
  <w:style w:type="character" w:customStyle="1" w:styleId="Heading2Char">
    <w:name w:val="Heading 2 Char"/>
    <w:link w:val="Heading2"/>
    <w:rsid w:val="00F53742"/>
    <w:rPr>
      <w:bCs/>
      <w:color w:val="000000"/>
      <w:sz w:val="22"/>
      <w:szCs w:val="26"/>
      <w:lang w:val="es-ES" w:eastAsia="en-US" w:bidi="ar-SA"/>
    </w:rPr>
  </w:style>
  <w:style w:type="paragraph" w:styleId="BalloonText">
    <w:name w:val="Balloon Text"/>
    <w:basedOn w:val="Normal"/>
    <w:link w:val="BalloonTextChar"/>
    <w:rsid w:val="00040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03CD"/>
    <w:rPr>
      <w:rFonts w:ascii="Tahoma" w:hAnsi="Tahoma" w:cs="Tahoma"/>
      <w:sz w:val="16"/>
      <w:szCs w:val="16"/>
      <w:lang w:val="es-ES"/>
    </w:rPr>
  </w:style>
  <w:style w:type="character" w:styleId="Hyperlink">
    <w:name w:val="Hyperlink"/>
    <w:rsid w:val="00F6621B"/>
    <w:rPr>
      <w:rFonts w:cs="Times New Roman"/>
      <w:color w:val="0000FF"/>
      <w:u w:val="single"/>
    </w:rPr>
  </w:style>
  <w:style w:type="character" w:styleId="FollowedHyperlink">
    <w:name w:val="FollowedHyperlink"/>
    <w:rsid w:val="00F6621B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4303DA"/>
    <w:rPr>
      <w:rFonts w:ascii="CG Times" w:hAnsi="CG Times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F53742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0"/>
    </w:pPr>
    <w:rPr>
      <w:rFonts w:ascii="Times New Roman" w:hAnsi="Times New Roman"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qFormat/>
    <w:rsid w:val="00F53742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1"/>
    </w:pPr>
    <w:rPr>
      <w:rFonts w:ascii="Times New Roman" w:hAnsi="Times New Roman"/>
      <w:bCs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customStyle="1" w:styleId="HeaderChar">
    <w:name w:val="Header Char"/>
    <w:link w:val="Header"/>
    <w:rsid w:val="002C0577"/>
    <w:rPr>
      <w:rFonts w:ascii="CG Times" w:hAnsi="CG Times"/>
      <w:sz w:val="22"/>
      <w:lang w:val="es-ES"/>
    </w:rPr>
  </w:style>
  <w:style w:type="paragraph" w:styleId="ListParagraph">
    <w:name w:val="List Paragraph"/>
    <w:basedOn w:val="Normal"/>
    <w:qFormat/>
    <w:rsid w:val="00B923C7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720"/>
      <w:jc w:val="left"/>
    </w:pPr>
    <w:rPr>
      <w:rFonts w:ascii="Times New Roman" w:hAnsi="Times New Roman"/>
      <w:snapToGrid w:val="0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F53742"/>
    <w:rPr>
      <w:bCs/>
      <w:color w:val="000000"/>
      <w:sz w:val="22"/>
      <w:szCs w:val="28"/>
      <w:lang w:val="es-ES" w:eastAsia="en-US" w:bidi="ar-SA"/>
    </w:rPr>
  </w:style>
  <w:style w:type="character" w:customStyle="1" w:styleId="Heading2Char">
    <w:name w:val="Heading 2 Char"/>
    <w:link w:val="Heading2"/>
    <w:rsid w:val="00F53742"/>
    <w:rPr>
      <w:bCs/>
      <w:color w:val="000000"/>
      <w:sz w:val="22"/>
      <w:szCs w:val="26"/>
      <w:lang w:val="es-ES" w:eastAsia="en-US" w:bidi="ar-SA"/>
    </w:rPr>
  </w:style>
  <w:style w:type="paragraph" w:styleId="BalloonText">
    <w:name w:val="Balloon Text"/>
    <w:basedOn w:val="Normal"/>
    <w:link w:val="BalloonTextChar"/>
    <w:rsid w:val="00040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03CD"/>
    <w:rPr>
      <w:rFonts w:ascii="Tahoma" w:hAnsi="Tahoma" w:cs="Tahoma"/>
      <w:sz w:val="16"/>
      <w:szCs w:val="16"/>
      <w:lang w:val="es-ES"/>
    </w:rPr>
  </w:style>
  <w:style w:type="character" w:styleId="Hyperlink">
    <w:name w:val="Hyperlink"/>
    <w:rsid w:val="00F6621B"/>
    <w:rPr>
      <w:rFonts w:cs="Times New Roman"/>
      <w:color w:val="0000FF"/>
      <w:u w:val="single"/>
    </w:rPr>
  </w:style>
  <w:style w:type="character" w:styleId="FollowedHyperlink">
    <w:name w:val="FollowedHyperlink"/>
    <w:rsid w:val="00F6621B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4303DA"/>
    <w:rPr>
      <w:rFonts w:ascii="CG Times" w:hAnsi="CG 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m.oas.org/IDMS/Redirectpage.aspx?class=CP/RES&amp;classNum=1139&amp;lang=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m.oas.org/IDMS/Redirectpage.aspx?class=CP/RES&amp;classNum=1139&amp;lang=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7421D-325F-4171-9934-A95406F2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2015-01-23T16:13:00Z</cp:lastPrinted>
  <dcterms:created xsi:type="dcterms:W3CDTF">2020-03-23T14:34:00Z</dcterms:created>
  <dcterms:modified xsi:type="dcterms:W3CDTF">2020-03-23T16:02:00Z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yEAAA3XvfJWbMjl6cPTgghD2Qs/JnojRsSI3odWrqEjQsbEIT5u/KiT2TrmuUkD3/AjSdFtDZFyWVNHN_x000d_
g8z+cBdcAmyNelVv8XnQ/uFWyLpuHADRS99XOdn84e6ywz9an4TxDK2HHkmj6QbNg8z+cBdcAmyN_x000d_
elVv8XnQ/uFWyLpuHADRS99XOdn84WAf/DZZKFfXT9kCN8d2473cRuBorrUxxtLgH3b8/8M8TozC_x000d_
aFnuJ3pOw8iz/r93V</vt:lpwstr>
  </property>
  <property fmtid="{D5CDD505-2E9C-101B-9397-08002B2CF9AE}" pid="3" name="MAIL_MSG_ID2">
    <vt:lpwstr>tEzZuDmZ7DWG5bu/Eth2Y824ou390TRlVxfeu25L3ixlF4s3yDjhTc=</vt:lpwstr>
  </property>
  <property fmtid="{D5CDD505-2E9C-101B-9397-08002B2CF9AE}" pid="4" name="RESPONSE_SENDER_NAME">
    <vt:lpwstr>sAAAE9kkUq3pEoLX84ZKu2Wy/DSdWF5OwBt8tC9dyGvKGoA=</vt:lpwstr>
  </property>
  <property fmtid="{D5CDD505-2E9C-101B-9397-08002B2CF9AE}" pid="5" name="EMAIL_OWNER_ADDRESS">
    <vt:lpwstr>sAAA4E8dREqJqIp6VnF5hamP7FrIjGUJs0SlEz76m9YjuqM=</vt:lpwstr>
  </property>
</Properties>
</file>